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4BDA0" w14:textId="45ABE250" w:rsidR="00F41DFD" w:rsidRDefault="00F41DFD" w:rsidP="00E66A1A">
      <w:pPr>
        <w:jc w:val="both"/>
        <w:rPr>
          <w:rFonts w:ascii="Arial" w:hAnsi="Arial" w:cs="Arial"/>
        </w:rPr>
      </w:pPr>
    </w:p>
    <w:p w14:paraId="6CEEB454" w14:textId="77777777" w:rsidR="00801E4B" w:rsidRDefault="00801E4B" w:rsidP="00E66A1A">
      <w:pPr>
        <w:jc w:val="both"/>
        <w:rPr>
          <w:rFonts w:ascii="Arial" w:hAnsi="Arial" w:cs="Arial"/>
          <w:b/>
          <w:bCs/>
        </w:rPr>
      </w:pPr>
    </w:p>
    <w:p w14:paraId="3EDB9744" w14:textId="3791EB1A" w:rsidR="001A3F4D" w:rsidRPr="00982AFC" w:rsidRDefault="006B3E4C" w:rsidP="00E66A1A">
      <w:pPr>
        <w:jc w:val="both"/>
        <w:rPr>
          <w:rFonts w:ascii="Arial" w:hAnsi="Arial" w:cs="Arial"/>
          <w:b/>
          <w:bCs/>
        </w:rPr>
      </w:pPr>
      <w:proofErr w:type="gramStart"/>
      <w:r w:rsidRPr="00982AFC">
        <w:rPr>
          <w:rFonts w:ascii="Arial" w:hAnsi="Arial" w:cs="Arial"/>
          <w:b/>
          <w:bCs/>
        </w:rPr>
        <w:t xml:space="preserve">Indicação </w:t>
      </w:r>
      <w:r w:rsidR="00E66A1A" w:rsidRPr="00982AFC">
        <w:rPr>
          <w:rFonts w:ascii="Arial" w:hAnsi="Arial" w:cs="Arial"/>
          <w:b/>
          <w:bCs/>
        </w:rPr>
        <w:t xml:space="preserve"> nº</w:t>
      </w:r>
      <w:proofErr w:type="gramEnd"/>
      <w:r w:rsidR="00E66A1A" w:rsidRPr="00982AFC">
        <w:rPr>
          <w:rFonts w:ascii="Arial" w:hAnsi="Arial" w:cs="Arial"/>
          <w:b/>
          <w:bCs/>
        </w:rPr>
        <w:t>.</w:t>
      </w:r>
      <w:r w:rsidRPr="00982AFC">
        <w:rPr>
          <w:rFonts w:ascii="Arial" w:hAnsi="Arial" w:cs="Arial"/>
          <w:b/>
          <w:bCs/>
        </w:rPr>
        <w:t xml:space="preserve"> </w:t>
      </w:r>
      <w:r w:rsidR="00811DF3">
        <w:rPr>
          <w:rFonts w:ascii="Arial" w:hAnsi="Arial" w:cs="Arial"/>
          <w:b/>
          <w:bCs/>
        </w:rPr>
        <w:t>3</w:t>
      </w:r>
      <w:r w:rsidR="00A54FD5">
        <w:rPr>
          <w:rFonts w:ascii="Arial" w:hAnsi="Arial" w:cs="Arial"/>
          <w:b/>
          <w:bCs/>
        </w:rPr>
        <w:t>4</w:t>
      </w:r>
    </w:p>
    <w:p w14:paraId="0946D403" w14:textId="777AA7B7" w:rsidR="0057673A" w:rsidRDefault="00E21655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B3E4C">
        <w:rPr>
          <w:rFonts w:ascii="Arial" w:hAnsi="Arial" w:cs="Arial"/>
        </w:rPr>
        <w:t>:</w:t>
      </w:r>
      <w:r w:rsidR="00A54FD5">
        <w:rPr>
          <w:rFonts w:ascii="Arial" w:hAnsi="Arial" w:cs="Arial"/>
        </w:rPr>
        <w:t>14</w:t>
      </w:r>
      <w:r w:rsidR="007B391C">
        <w:rPr>
          <w:rFonts w:ascii="Arial" w:hAnsi="Arial" w:cs="Arial"/>
        </w:rPr>
        <w:t>/10</w:t>
      </w:r>
      <w:r w:rsidR="0076182B">
        <w:rPr>
          <w:rFonts w:ascii="Arial" w:hAnsi="Arial" w:cs="Arial"/>
        </w:rPr>
        <w:t>/2024</w:t>
      </w:r>
    </w:p>
    <w:p w14:paraId="5AD56A3A" w14:textId="6B579015" w:rsidR="00A3634A" w:rsidRDefault="0057673A" w:rsidP="000665C6">
      <w:pPr>
        <w:jc w:val="both"/>
        <w:rPr>
          <w:b/>
          <w:sz w:val="27"/>
          <w:szCs w:val="27"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14:paraId="1FC644FA" w14:textId="77777777" w:rsidR="00A3634A" w:rsidRPr="000665C6" w:rsidRDefault="00A3634A" w:rsidP="000665C6">
      <w:pPr>
        <w:jc w:val="both"/>
        <w:rPr>
          <w:rFonts w:ascii="Arial" w:hAnsi="Arial" w:cs="Arial"/>
          <w:b/>
        </w:rPr>
      </w:pPr>
    </w:p>
    <w:p w14:paraId="19B3FFF2" w14:textId="5F99D71D" w:rsidR="00EC0C3B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14:paraId="1ABDBE88" w14:textId="77777777" w:rsidR="0076182B" w:rsidRDefault="0076182B" w:rsidP="0076182B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9ED09B1" w14:textId="77777777" w:rsidR="003E03A3" w:rsidRDefault="003E03A3" w:rsidP="003E03A3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7F026CD" w14:textId="1BDA33B0" w:rsidR="00A54FD5" w:rsidRDefault="00A54FD5" w:rsidP="00A54FD5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</w:t>
      </w:r>
      <w:proofErr w:type="spellStart"/>
      <w:r>
        <w:rPr>
          <w:rFonts w:ascii="Arial" w:hAnsi="Arial" w:cs="Arial"/>
          <w:b/>
          <w:sz w:val="20"/>
          <w:szCs w:val="20"/>
        </w:rPr>
        <w:t>Condec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 Secretaria de Obras que refaça a pavimentação asfáltica de Todas as Ruas do Jardim Santa Mônica pois estão em péssimas condições.</w:t>
      </w:r>
    </w:p>
    <w:p w14:paraId="3E9ECD6D" w14:textId="77777777" w:rsidR="00A54FD5" w:rsidRDefault="00A54FD5" w:rsidP="00A54FD5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6AD9A09" w14:textId="018CDBCD" w:rsidR="00624675" w:rsidRPr="00624675" w:rsidRDefault="00A54FD5" w:rsidP="00624675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</w:t>
      </w:r>
      <w:proofErr w:type="spellStart"/>
      <w:r>
        <w:rPr>
          <w:rFonts w:ascii="Arial" w:hAnsi="Arial" w:cs="Arial"/>
          <w:b/>
          <w:sz w:val="20"/>
          <w:szCs w:val="20"/>
        </w:rPr>
        <w:t>Condec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 Secretaria de Obras que refaça a pavimentação asfáltica na 1º Saída A de acesso a Pr- 445</w:t>
      </w:r>
      <w:r w:rsidR="00624675">
        <w:rPr>
          <w:rFonts w:ascii="Arial" w:hAnsi="Arial" w:cs="Arial"/>
          <w:b/>
          <w:sz w:val="20"/>
          <w:szCs w:val="20"/>
        </w:rPr>
        <w:t xml:space="preserve"> em toda </w:t>
      </w:r>
      <w:proofErr w:type="spellStart"/>
      <w:r w:rsidR="00624675">
        <w:rPr>
          <w:rFonts w:ascii="Arial" w:hAnsi="Arial" w:cs="Arial"/>
          <w:b/>
          <w:sz w:val="20"/>
          <w:szCs w:val="20"/>
        </w:rPr>
        <w:t>extenção</w:t>
      </w:r>
      <w:proofErr w:type="spellEnd"/>
      <w:r w:rsidR="00624675">
        <w:rPr>
          <w:rFonts w:ascii="Arial" w:hAnsi="Arial" w:cs="Arial"/>
          <w:b/>
          <w:sz w:val="20"/>
          <w:szCs w:val="20"/>
        </w:rPr>
        <w:t>.</w:t>
      </w:r>
    </w:p>
    <w:p w14:paraId="24F1C792" w14:textId="77777777" w:rsidR="00A54FD5" w:rsidRPr="00A54FD5" w:rsidRDefault="00A54FD5" w:rsidP="00A54FD5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061313F8" w14:textId="574E9AF4" w:rsidR="00A54FD5" w:rsidRDefault="00A54FD5" w:rsidP="00A54FD5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</w:t>
      </w:r>
      <w:proofErr w:type="spellStart"/>
      <w:r>
        <w:rPr>
          <w:rFonts w:ascii="Arial" w:hAnsi="Arial" w:cs="Arial"/>
          <w:b/>
          <w:sz w:val="20"/>
          <w:szCs w:val="20"/>
        </w:rPr>
        <w:t>Condec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 Secretaria de Obras que refaça a pavimentação </w:t>
      </w:r>
      <w:r w:rsidR="00624675">
        <w:rPr>
          <w:rFonts w:ascii="Arial" w:hAnsi="Arial" w:cs="Arial"/>
          <w:b/>
          <w:sz w:val="20"/>
          <w:szCs w:val="20"/>
        </w:rPr>
        <w:t>asfáltica na Saída de a Br-369 sentido Londrina.</w:t>
      </w:r>
    </w:p>
    <w:p w14:paraId="4A09E66F" w14:textId="77777777" w:rsidR="00624675" w:rsidRPr="00624675" w:rsidRDefault="00624675" w:rsidP="00624675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05AFF2FF" w14:textId="282CF124" w:rsidR="00624675" w:rsidRDefault="00624675" w:rsidP="00624675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Secretaria de Meio Ambiente que faça a revitalização do Parque Zezão nas proximidades </w:t>
      </w:r>
      <w:proofErr w:type="gramStart"/>
      <w:r>
        <w:rPr>
          <w:rFonts w:ascii="Arial" w:hAnsi="Arial" w:cs="Arial"/>
          <w:b/>
          <w:sz w:val="20"/>
          <w:szCs w:val="20"/>
        </w:rPr>
        <w:t>da pote</w:t>
      </w:r>
      <w:proofErr w:type="gramEnd"/>
      <w:r>
        <w:rPr>
          <w:rFonts w:ascii="Arial" w:hAnsi="Arial" w:cs="Arial"/>
          <w:b/>
          <w:sz w:val="20"/>
          <w:szCs w:val="20"/>
        </w:rPr>
        <w:t>.</w:t>
      </w:r>
    </w:p>
    <w:p w14:paraId="4814CA60" w14:textId="77777777" w:rsidR="00624675" w:rsidRPr="00624675" w:rsidRDefault="00624675" w:rsidP="00624675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2AA2F16E" w14:textId="03422C60" w:rsidR="00624675" w:rsidRPr="00624675" w:rsidRDefault="00624675" w:rsidP="00624675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Secretaria de Iluminação </w:t>
      </w:r>
      <w:proofErr w:type="spellStart"/>
      <w:r>
        <w:rPr>
          <w:rFonts w:ascii="Arial" w:hAnsi="Arial" w:cs="Arial"/>
          <w:b/>
          <w:sz w:val="20"/>
          <w:szCs w:val="20"/>
        </w:rPr>
        <w:t>Publica</w:t>
      </w:r>
      <w:proofErr w:type="spellEnd"/>
      <w:r>
        <w:rPr>
          <w:rFonts w:ascii="Arial" w:hAnsi="Arial" w:cs="Arial"/>
          <w:b/>
          <w:sz w:val="20"/>
          <w:szCs w:val="20"/>
        </w:rPr>
        <w:t>, que estude a possibilidade de instalação de energia na entrada de acesso a estrada da perobinha parte pertencente ao município de Cambé.</w:t>
      </w:r>
    </w:p>
    <w:p w14:paraId="7924CC8E" w14:textId="77777777" w:rsidR="007B391C" w:rsidRPr="007B391C" w:rsidRDefault="007B391C" w:rsidP="007B391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4487314" w14:textId="77777777" w:rsidR="000665C6" w:rsidRDefault="000665C6" w:rsidP="00D341F6">
      <w:pPr>
        <w:ind w:left="2832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3A7386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14:paraId="7D0C28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68B35C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59C301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3ED15A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9639B5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D4AB72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66285FA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CBAA40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F349D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09B7C37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27F9322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E05084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21AB7E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60CD56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564BAA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458418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8D7854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F1FEFF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744EEE1" w14:textId="77777777"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14:paraId="0A8D1106" w14:textId="77777777" w:rsidR="000665C6" w:rsidRDefault="000665C6" w:rsidP="000665C6">
      <w:pPr>
        <w:jc w:val="center"/>
      </w:pPr>
    </w:p>
    <w:p w14:paraId="60D2BA24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F3BE24E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14:paraId="07657B0B" w14:textId="77777777"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B2E0B05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1069973C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DDB9929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2C8F94DC" w14:textId="77777777" w:rsidR="004858A6" w:rsidRDefault="004858A6"/>
    <w:sectPr w:rsidR="004858A6" w:rsidSect="00AA1B28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AF53E" w14:textId="77777777" w:rsidR="00961FE6" w:rsidRDefault="00961FE6">
      <w:pPr>
        <w:spacing w:after="0" w:line="240" w:lineRule="auto"/>
      </w:pPr>
      <w:r>
        <w:separator/>
      </w:r>
    </w:p>
  </w:endnote>
  <w:endnote w:type="continuationSeparator" w:id="0">
    <w:p w14:paraId="13A770B5" w14:textId="77777777" w:rsidR="00961FE6" w:rsidRDefault="0096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07289" w14:textId="77777777" w:rsidR="00501C6F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D26A4CC" w14:textId="77777777" w:rsidR="00501C6F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6DD76" w14:textId="77777777" w:rsidR="00961FE6" w:rsidRDefault="00961FE6">
      <w:pPr>
        <w:spacing w:after="0" w:line="240" w:lineRule="auto"/>
      </w:pPr>
      <w:r>
        <w:separator/>
      </w:r>
    </w:p>
  </w:footnote>
  <w:footnote w:type="continuationSeparator" w:id="0">
    <w:p w14:paraId="17FFDC91" w14:textId="77777777" w:rsidR="00961FE6" w:rsidRDefault="0096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AF7EE" w14:textId="77777777" w:rsidR="00501C6F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ACC9C" wp14:editId="10F883EC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978F4" w14:textId="77777777" w:rsidR="00501C6F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903A4FA" wp14:editId="1BDD02A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AC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6B8978F4" w14:textId="77777777" w:rsidR="00501C6F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7903A4FA" wp14:editId="1BDD02A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33F6357C" w14:textId="77777777" w:rsidR="00501C6F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E9A2F8" wp14:editId="261DBA58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14:paraId="076EAF97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8288ED" wp14:editId="73CBC675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C52E9A8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14:paraId="53DA958A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14:paraId="03A7C23A" w14:textId="77777777" w:rsidR="00501C6F" w:rsidRPr="0016418B" w:rsidRDefault="00501C6F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85F26"/>
    <w:multiLevelType w:val="hybridMultilevel"/>
    <w:tmpl w:val="4AB0A9FE"/>
    <w:lvl w:ilvl="0" w:tplc="2B2236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A61C2"/>
    <w:multiLevelType w:val="hybridMultilevel"/>
    <w:tmpl w:val="1E68E20C"/>
    <w:lvl w:ilvl="0" w:tplc="82800DC2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94295"/>
    <w:multiLevelType w:val="hybridMultilevel"/>
    <w:tmpl w:val="B7301E10"/>
    <w:lvl w:ilvl="0" w:tplc="EF682B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059EE"/>
    <w:multiLevelType w:val="hybridMultilevel"/>
    <w:tmpl w:val="785272A8"/>
    <w:lvl w:ilvl="0" w:tplc="804EC85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8817">
    <w:abstractNumId w:val="2"/>
  </w:num>
  <w:num w:numId="2" w16cid:durableId="1617902533">
    <w:abstractNumId w:val="3"/>
  </w:num>
  <w:num w:numId="3" w16cid:durableId="250282082">
    <w:abstractNumId w:val="8"/>
  </w:num>
  <w:num w:numId="4" w16cid:durableId="613365947">
    <w:abstractNumId w:val="5"/>
  </w:num>
  <w:num w:numId="5" w16cid:durableId="698360720">
    <w:abstractNumId w:val="0"/>
  </w:num>
  <w:num w:numId="6" w16cid:durableId="345836994">
    <w:abstractNumId w:val="7"/>
  </w:num>
  <w:num w:numId="7" w16cid:durableId="69544480">
    <w:abstractNumId w:val="4"/>
  </w:num>
  <w:num w:numId="8" w16cid:durableId="881408648">
    <w:abstractNumId w:val="9"/>
  </w:num>
  <w:num w:numId="9" w16cid:durableId="678699262">
    <w:abstractNumId w:val="6"/>
  </w:num>
  <w:num w:numId="10" w16cid:durableId="81553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1A"/>
    <w:rsid w:val="00007576"/>
    <w:rsid w:val="00040C24"/>
    <w:rsid w:val="000665C6"/>
    <w:rsid w:val="0009765A"/>
    <w:rsid w:val="000A4C02"/>
    <w:rsid w:val="000A7FD6"/>
    <w:rsid w:val="000C4DFA"/>
    <w:rsid w:val="000D4805"/>
    <w:rsid w:val="000E4DA3"/>
    <w:rsid w:val="000F7530"/>
    <w:rsid w:val="00117CD1"/>
    <w:rsid w:val="00117F0E"/>
    <w:rsid w:val="00143D15"/>
    <w:rsid w:val="00150554"/>
    <w:rsid w:val="00192010"/>
    <w:rsid w:val="001A3F4D"/>
    <w:rsid w:val="001B03BF"/>
    <w:rsid w:val="00216341"/>
    <w:rsid w:val="00235820"/>
    <w:rsid w:val="00271CC3"/>
    <w:rsid w:val="00273604"/>
    <w:rsid w:val="002A6F8F"/>
    <w:rsid w:val="002E3417"/>
    <w:rsid w:val="0030419A"/>
    <w:rsid w:val="00336E7C"/>
    <w:rsid w:val="00351868"/>
    <w:rsid w:val="0036723B"/>
    <w:rsid w:val="003679B6"/>
    <w:rsid w:val="00385CC1"/>
    <w:rsid w:val="003D3703"/>
    <w:rsid w:val="003E03A3"/>
    <w:rsid w:val="003F1BD8"/>
    <w:rsid w:val="003F2A78"/>
    <w:rsid w:val="004114BE"/>
    <w:rsid w:val="0041370C"/>
    <w:rsid w:val="00413B6E"/>
    <w:rsid w:val="00454C8F"/>
    <w:rsid w:val="00473093"/>
    <w:rsid w:val="004858A6"/>
    <w:rsid w:val="004C19AE"/>
    <w:rsid w:val="004C4616"/>
    <w:rsid w:val="004E0BA3"/>
    <w:rsid w:val="00501C6F"/>
    <w:rsid w:val="005253D7"/>
    <w:rsid w:val="00567F94"/>
    <w:rsid w:val="0057673A"/>
    <w:rsid w:val="005B4DE8"/>
    <w:rsid w:val="00624675"/>
    <w:rsid w:val="006431D7"/>
    <w:rsid w:val="006635A9"/>
    <w:rsid w:val="00664FCE"/>
    <w:rsid w:val="0068734F"/>
    <w:rsid w:val="0069683B"/>
    <w:rsid w:val="006A16BA"/>
    <w:rsid w:val="006A32E9"/>
    <w:rsid w:val="006B3E4C"/>
    <w:rsid w:val="006E4E9E"/>
    <w:rsid w:val="00714CE3"/>
    <w:rsid w:val="007608BE"/>
    <w:rsid w:val="0076182B"/>
    <w:rsid w:val="00771FBA"/>
    <w:rsid w:val="007B391C"/>
    <w:rsid w:val="007D243D"/>
    <w:rsid w:val="007D440F"/>
    <w:rsid w:val="007D49AB"/>
    <w:rsid w:val="00801E4B"/>
    <w:rsid w:val="00811DF3"/>
    <w:rsid w:val="0084112A"/>
    <w:rsid w:val="00846099"/>
    <w:rsid w:val="008940E0"/>
    <w:rsid w:val="008C2E7C"/>
    <w:rsid w:val="008F755C"/>
    <w:rsid w:val="00922432"/>
    <w:rsid w:val="0093282C"/>
    <w:rsid w:val="00961FE6"/>
    <w:rsid w:val="00982AFC"/>
    <w:rsid w:val="009C5D0D"/>
    <w:rsid w:val="00A066BA"/>
    <w:rsid w:val="00A23ACD"/>
    <w:rsid w:val="00A3634A"/>
    <w:rsid w:val="00A54FD5"/>
    <w:rsid w:val="00A856BE"/>
    <w:rsid w:val="00A969E3"/>
    <w:rsid w:val="00AF63CD"/>
    <w:rsid w:val="00AF69A1"/>
    <w:rsid w:val="00B0711A"/>
    <w:rsid w:val="00B33A95"/>
    <w:rsid w:val="00B6230C"/>
    <w:rsid w:val="00BC4DD6"/>
    <w:rsid w:val="00C02059"/>
    <w:rsid w:val="00C10C7A"/>
    <w:rsid w:val="00C2325E"/>
    <w:rsid w:val="00C93B79"/>
    <w:rsid w:val="00CA1C12"/>
    <w:rsid w:val="00CC15A3"/>
    <w:rsid w:val="00CF0268"/>
    <w:rsid w:val="00D26AD4"/>
    <w:rsid w:val="00D32B14"/>
    <w:rsid w:val="00D341F6"/>
    <w:rsid w:val="00DA1241"/>
    <w:rsid w:val="00DB472B"/>
    <w:rsid w:val="00DD7CC6"/>
    <w:rsid w:val="00DE7AC0"/>
    <w:rsid w:val="00E12D40"/>
    <w:rsid w:val="00E21655"/>
    <w:rsid w:val="00E36730"/>
    <w:rsid w:val="00E66A1A"/>
    <w:rsid w:val="00E74946"/>
    <w:rsid w:val="00EC0C3B"/>
    <w:rsid w:val="00ED1E0C"/>
    <w:rsid w:val="00EE4983"/>
    <w:rsid w:val="00F11E16"/>
    <w:rsid w:val="00F41DFD"/>
    <w:rsid w:val="00F6090F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EB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CE2F-74AF-4F18-B4B9-070C82B3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Leticia Freitas</cp:lastModifiedBy>
  <cp:revision>2</cp:revision>
  <cp:lastPrinted>2024-08-26T13:48:00Z</cp:lastPrinted>
  <dcterms:created xsi:type="dcterms:W3CDTF">2024-10-14T14:02:00Z</dcterms:created>
  <dcterms:modified xsi:type="dcterms:W3CDTF">2024-10-14T14:02:00Z</dcterms:modified>
</cp:coreProperties>
</file>