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79AF" w14:textId="77777777" w:rsidR="006E0AAE" w:rsidRPr="006E0AAE" w:rsidRDefault="006E0AAE" w:rsidP="00976CFF">
      <w:pPr>
        <w:spacing w:line="360" w:lineRule="auto"/>
        <w:ind w:left="284" w:right="-568"/>
        <w:jc w:val="center"/>
        <w:rPr>
          <w:rFonts w:ascii="Arial" w:hAnsi="Arial" w:cs="Arial"/>
          <w:b/>
          <w:szCs w:val="24"/>
        </w:rPr>
      </w:pPr>
    </w:p>
    <w:p w14:paraId="378AF02D" w14:textId="0809F8C4" w:rsidR="00976CFF" w:rsidRPr="006E0AAE" w:rsidRDefault="00976CFF" w:rsidP="00976CFF">
      <w:pPr>
        <w:spacing w:line="360" w:lineRule="auto"/>
        <w:ind w:left="284" w:right="-568"/>
        <w:jc w:val="center"/>
        <w:rPr>
          <w:rFonts w:ascii="Arial" w:hAnsi="Arial" w:cs="Arial"/>
          <w:b/>
          <w:szCs w:val="24"/>
        </w:rPr>
      </w:pPr>
      <w:r w:rsidRPr="006E0AAE">
        <w:rPr>
          <w:rFonts w:ascii="Arial" w:hAnsi="Arial" w:cs="Arial"/>
          <w:b/>
          <w:szCs w:val="24"/>
        </w:rPr>
        <w:t xml:space="preserve">PROJETO DE LEI Nº </w:t>
      </w:r>
      <w:r w:rsidR="006E0AAE" w:rsidRPr="006E0AAE">
        <w:rPr>
          <w:rFonts w:ascii="Arial" w:hAnsi="Arial" w:cs="Arial"/>
          <w:b/>
          <w:szCs w:val="24"/>
        </w:rPr>
        <w:t>_</w:t>
      </w:r>
      <w:r w:rsidRPr="006E0AAE">
        <w:rPr>
          <w:rFonts w:ascii="Arial" w:hAnsi="Arial" w:cs="Arial"/>
          <w:b/>
          <w:szCs w:val="24"/>
        </w:rPr>
        <w:t>__</w:t>
      </w:r>
      <w:r w:rsidR="00C45984">
        <w:rPr>
          <w:rFonts w:ascii="Arial" w:hAnsi="Arial" w:cs="Arial"/>
          <w:b/>
          <w:szCs w:val="24"/>
        </w:rPr>
        <w:t>__</w:t>
      </w:r>
      <w:r w:rsidRPr="006E0AAE">
        <w:rPr>
          <w:rFonts w:ascii="Arial" w:hAnsi="Arial" w:cs="Arial"/>
          <w:b/>
          <w:szCs w:val="24"/>
        </w:rPr>
        <w:t>_/20</w:t>
      </w:r>
      <w:r w:rsidR="006E0AAE" w:rsidRPr="006E0AAE">
        <w:rPr>
          <w:rFonts w:ascii="Arial" w:hAnsi="Arial" w:cs="Arial"/>
          <w:b/>
          <w:szCs w:val="24"/>
        </w:rPr>
        <w:t>21</w:t>
      </w:r>
    </w:p>
    <w:p w14:paraId="18CC4DD4" w14:textId="22A6CB34" w:rsidR="00976CFF" w:rsidRDefault="00976CFF" w:rsidP="007205DD">
      <w:pPr>
        <w:spacing w:line="360" w:lineRule="auto"/>
        <w:ind w:left="284" w:right="-568"/>
        <w:jc w:val="both"/>
        <w:rPr>
          <w:rFonts w:ascii="Arial" w:hAnsi="Arial" w:cs="Arial"/>
          <w:b/>
          <w:szCs w:val="24"/>
        </w:rPr>
      </w:pPr>
    </w:p>
    <w:p w14:paraId="73CE4C59" w14:textId="77777777" w:rsidR="00C45984" w:rsidRPr="006E0AAE" w:rsidRDefault="00C45984" w:rsidP="007205DD">
      <w:pPr>
        <w:spacing w:line="360" w:lineRule="auto"/>
        <w:ind w:left="284" w:right="-568"/>
        <w:jc w:val="both"/>
        <w:rPr>
          <w:rFonts w:ascii="Arial" w:hAnsi="Arial" w:cs="Arial"/>
          <w:b/>
          <w:szCs w:val="24"/>
        </w:rPr>
      </w:pPr>
    </w:p>
    <w:p w14:paraId="7AE207B8" w14:textId="41BF8AC3" w:rsidR="00C45984" w:rsidRPr="007205DD" w:rsidRDefault="006C5B7B" w:rsidP="007205DD">
      <w:pPr>
        <w:spacing w:line="360" w:lineRule="auto"/>
        <w:ind w:left="3544"/>
        <w:jc w:val="both"/>
        <w:rPr>
          <w:rFonts w:ascii="Arial" w:hAnsi="Arial" w:cs="Arial"/>
          <w:szCs w:val="24"/>
        </w:rPr>
      </w:pPr>
      <w:r w:rsidRPr="006E0AAE">
        <w:rPr>
          <w:rFonts w:ascii="Arial" w:hAnsi="Arial" w:cs="Arial"/>
          <w:b/>
          <w:szCs w:val="24"/>
        </w:rPr>
        <w:t xml:space="preserve">EMENTA: </w:t>
      </w:r>
      <w:r>
        <w:rPr>
          <w:rFonts w:ascii="Arial" w:hAnsi="Arial" w:cs="Arial"/>
          <w:szCs w:val="24"/>
        </w:rPr>
        <w:t>VEDA A NOMEAÇÃO PELA ADMINISTRAÇÃO PÚBLICA DIRETA E INDIRETA NO MUNICÍPIO DE CAMBÉ CONDENADAS PELA LEI FEDERAL N° 11.340 DE 7 DE AGOSTO DE 2016 E DÁ OUTRAS PROVIDENCIAS.</w:t>
      </w:r>
    </w:p>
    <w:p w14:paraId="132C3981" w14:textId="77777777" w:rsidR="00C45984" w:rsidRPr="006E0AAE" w:rsidRDefault="00C45984" w:rsidP="007205DD">
      <w:pPr>
        <w:spacing w:line="360" w:lineRule="auto"/>
        <w:ind w:left="3544"/>
        <w:jc w:val="both"/>
        <w:rPr>
          <w:rFonts w:ascii="Arial" w:hAnsi="Arial" w:cs="Arial"/>
          <w:b/>
          <w:szCs w:val="24"/>
        </w:rPr>
      </w:pPr>
    </w:p>
    <w:p w14:paraId="443D6336" w14:textId="77777777" w:rsidR="00976CFF" w:rsidRPr="006E0AAE" w:rsidRDefault="00976CFF" w:rsidP="007205DD">
      <w:pPr>
        <w:spacing w:line="360" w:lineRule="auto"/>
        <w:ind w:left="284"/>
        <w:jc w:val="both"/>
        <w:rPr>
          <w:rFonts w:ascii="Arial" w:hAnsi="Arial" w:cs="Arial"/>
          <w:szCs w:val="24"/>
        </w:rPr>
      </w:pPr>
      <w:r w:rsidRPr="006E0AAE">
        <w:rPr>
          <w:rFonts w:ascii="Arial" w:hAnsi="Arial" w:cs="Arial"/>
          <w:szCs w:val="24"/>
        </w:rPr>
        <w:t xml:space="preserve"> </w:t>
      </w:r>
    </w:p>
    <w:p w14:paraId="3DA22E36" w14:textId="4396B542" w:rsidR="00C45984" w:rsidRDefault="00976CFF" w:rsidP="007205DD">
      <w:pPr>
        <w:spacing w:line="360" w:lineRule="auto"/>
        <w:ind w:left="708"/>
        <w:jc w:val="both"/>
        <w:rPr>
          <w:rFonts w:ascii="Arial" w:hAnsi="Arial" w:cs="Arial"/>
          <w:szCs w:val="24"/>
        </w:rPr>
      </w:pPr>
      <w:r w:rsidRPr="006E0AAE">
        <w:rPr>
          <w:rFonts w:ascii="Arial" w:hAnsi="Arial" w:cs="Arial"/>
          <w:b/>
          <w:szCs w:val="24"/>
        </w:rPr>
        <w:t>Art. 1º</w:t>
      </w:r>
      <w:r w:rsidRPr="006E0AAE">
        <w:rPr>
          <w:rFonts w:ascii="Arial" w:hAnsi="Arial" w:cs="Arial"/>
          <w:szCs w:val="24"/>
        </w:rPr>
        <w:t xml:space="preserve"> - </w:t>
      </w:r>
      <w:r w:rsidR="00694821" w:rsidRPr="006C4A34">
        <w:rPr>
          <w:rFonts w:ascii="Arial" w:hAnsi="Arial" w:cs="Arial"/>
          <w:szCs w:val="24"/>
        </w:rPr>
        <w:t xml:space="preserve">Fica vedada a nomeação, </w:t>
      </w:r>
      <w:r w:rsidR="006C5B7B" w:rsidRPr="006C4A34">
        <w:rPr>
          <w:rFonts w:ascii="Arial" w:hAnsi="Arial" w:cs="Arial"/>
          <w:szCs w:val="24"/>
        </w:rPr>
        <w:t>no âmbito da administração pública direta e indireta</w:t>
      </w:r>
      <w:r w:rsidR="006C5B7B">
        <w:rPr>
          <w:rFonts w:ascii="Arial" w:hAnsi="Arial" w:cs="Arial"/>
          <w:szCs w:val="24"/>
        </w:rPr>
        <w:t>, para todos os cargos efetivos e em comissão de livre nomeação e exoneração, de pessoas que tiverem sido condenada</w:t>
      </w:r>
      <w:r w:rsidR="007205DD">
        <w:rPr>
          <w:rFonts w:ascii="Arial" w:hAnsi="Arial" w:cs="Arial"/>
          <w:szCs w:val="24"/>
        </w:rPr>
        <w:t>s nas condições prevista na lei federal n° 11.340, de 07 de agosto de 2016 – Lei Maria da Penha.</w:t>
      </w:r>
    </w:p>
    <w:p w14:paraId="3271E999" w14:textId="77777777" w:rsidR="007205DD" w:rsidRDefault="007205DD" w:rsidP="007205DD">
      <w:pPr>
        <w:spacing w:line="360" w:lineRule="auto"/>
        <w:ind w:left="70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</w:t>
      </w:r>
    </w:p>
    <w:p w14:paraId="0197F07D" w14:textId="07B47ED2" w:rsidR="00C45984" w:rsidRDefault="007205DD" w:rsidP="007205DD">
      <w:pPr>
        <w:spacing w:line="360" w:lineRule="auto"/>
        <w:ind w:left="708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Parágrafo único. Inicia-se essa vedação com a condenação em decisão transitada em julgado, até o comprovado cumprimento da pena.</w:t>
      </w:r>
    </w:p>
    <w:p w14:paraId="1B440955" w14:textId="77777777" w:rsidR="00C45984" w:rsidRPr="006E0AAE" w:rsidRDefault="00C45984" w:rsidP="007205DD">
      <w:pPr>
        <w:spacing w:line="360" w:lineRule="auto"/>
        <w:jc w:val="both"/>
        <w:rPr>
          <w:rFonts w:ascii="Arial" w:hAnsi="Arial" w:cs="Arial"/>
          <w:szCs w:val="24"/>
        </w:rPr>
      </w:pPr>
    </w:p>
    <w:p w14:paraId="0A688C50" w14:textId="67DB8CC3" w:rsidR="007205DD" w:rsidRPr="007205DD" w:rsidRDefault="00976CFF" w:rsidP="007205DD">
      <w:pPr>
        <w:pStyle w:val="Default"/>
        <w:spacing w:line="360" w:lineRule="auto"/>
        <w:ind w:left="708"/>
        <w:rPr>
          <w:rFonts w:eastAsia="Times New Roman"/>
          <w:sz w:val="21"/>
          <w:szCs w:val="21"/>
        </w:rPr>
      </w:pPr>
      <w:r w:rsidRPr="006E0AAE">
        <w:rPr>
          <w:b/>
          <w:color w:val="auto"/>
        </w:rPr>
        <w:t>Art. 2.º</w:t>
      </w:r>
      <w:r w:rsidRPr="006E0AAE">
        <w:rPr>
          <w:color w:val="auto"/>
        </w:rPr>
        <w:t xml:space="preserve"> - </w:t>
      </w:r>
      <w:r w:rsidR="00694821" w:rsidRPr="006C4A34">
        <w:rPr>
          <w:rFonts w:eastAsia="Times New Roman"/>
        </w:rPr>
        <w:t>Esta Lei entra em vigor na data de sua publicação</w:t>
      </w:r>
      <w:r w:rsidR="007205DD">
        <w:rPr>
          <w:rFonts w:eastAsia="Times New Roman"/>
        </w:rPr>
        <w:t>, revogadas as disposições em contrário.</w:t>
      </w:r>
      <w:r w:rsidR="00694821">
        <w:rPr>
          <w:rFonts w:eastAsia="Times New Roman"/>
          <w:sz w:val="21"/>
          <w:szCs w:val="21"/>
        </w:rPr>
        <w:br/>
        <w:t> </w:t>
      </w:r>
    </w:p>
    <w:p w14:paraId="756DA182" w14:textId="4FC104E6" w:rsidR="00976CFF" w:rsidRDefault="00976CFF" w:rsidP="007205DD">
      <w:pPr>
        <w:jc w:val="both"/>
        <w:rPr>
          <w:rFonts w:ascii="Arial" w:hAnsi="Arial" w:cs="Arial"/>
          <w:szCs w:val="24"/>
        </w:rPr>
      </w:pPr>
    </w:p>
    <w:p w14:paraId="60279A22" w14:textId="77777777" w:rsidR="00C45984" w:rsidRPr="006E0AAE" w:rsidRDefault="00C45984" w:rsidP="00976CFF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p w14:paraId="09D9FE21" w14:textId="0F23203E" w:rsidR="00976CFF" w:rsidRPr="006E0AAE" w:rsidRDefault="00976CFF" w:rsidP="00976CFF">
      <w:pPr>
        <w:tabs>
          <w:tab w:val="left" w:pos="0"/>
        </w:tabs>
        <w:spacing w:line="360" w:lineRule="auto"/>
        <w:ind w:right="-1" w:hanging="1"/>
        <w:jc w:val="right"/>
        <w:rPr>
          <w:rFonts w:ascii="Arial" w:hAnsi="Arial" w:cs="Arial"/>
          <w:szCs w:val="24"/>
        </w:rPr>
      </w:pPr>
      <w:r w:rsidRPr="006E0AAE">
        <w:rPr>
          <w:rFonts w:ascii="Arial" w:hAnsi="Arial" w:cs="Arial"/>
          <w:szCs w:val="24"/>
        </w:rPr>
        <w:t xml:space="preserve">Sala de sessões, </w:t>
      </w:r>
      <w:r w:rsidR="00694821">
        <w:rPr>
          <w:rFonts w:ascii="Arial" w:hAnsi="Arial" w:cs="Arial"/>
          <w:szCs w:val="24"/>
        </w:rPr>
        <w:t xml:space="preserve">02 de </w:t>
      </w:r>
      <w:proofErr w:type="gramStart"/>
      <w:r w:rsidR="00694821">
        <w:rPr>
          <w:rFonts w:ascii="Arial" w:hAnsi="Arial" w:cs="Arial"/>
          <w:szCs w:val="24"/>
        </w:rPr>
        <w:t>Dezembro</w:t>
      </w:r>
      <w:proofErr w:type="gramEnd"/>
      <w:r w:rsidR="00694821">
        <w:rPr>
          <w:rFonts w:ascii="Arial" w:hAnsi="Arial" w:cs="Arial"/>
          <w:szCs w:val="24"/>
        </w:rPr>
        <w:t xml:space="preserve"> de 2021.</w:t>
      </w:r>
    </w:p>
    <w:p w14:paraId="6ACAF51B" w14:textId="072A0586" w:rsidR="00C45984" w:rsidRDefault="00C45984" w:rsidP="007205DD">
      <w:pPr>
        <w:tabs>
          <w:tab w:val="left" w:pos="0"/>
        </w:tabs>
        <w:spacing w:line="360" w:lineRule="auto"/>
        <w:ind w:right="-568"/>
        <w:rPr>
          <w:rFonts w:ascii="Arial" w:hAnsi="Arial" w:cs="Arial"/>
          <w:b/>
          <w:szCs w:val="24"/>
        </w:rPr>
      </w:pPr>
    </w:p>
    <w:p w14:paraId="7222964E" w14:textId="33ED2A1E" w:rsidR="00C45984" w:rsidRDefault="00C45984" w:rsidP="00976CFF">
      <w:pPr>
        <w:tabs>
          <w:tab w:val="left" w:pos="0"/>
        </w:tabs>
        <w:spacing w:line="360" w:lineRule="auto"/>
        <w:ind w:right="-568" w:hanging="1"/>
        <w:jc w:val="center"/>
        <w:rPr>
          <w:rFonts w:ascii="Arial" w:hAnsi="Arial" w:cs="Arial"/>
          <w:b/>
          <w:szCs w:val="24"/>
        </w:rPr>
      </w:pPr>
    </w:p>
    <w:p w14:paraId="37527855" w14:textId="71DF3097" w:rsidR="00C45984" w:rsidRDefault="00C45984" w:rsidP="00976CFF">
      <w:pPr>
        <w:tabs>
          <w:tab w:val="left" w:pos="0"/>
        </w:tabs>
        <w:spacing w:line="360" w:lineRule="auto"/>
        <w:ind w:right="-568" w:hanging="1"/>
        <w:jc w:val="center"/>
        <w:rPr>
          <w:rFonts w:ascii="Arial" w:hAnsi="Arial" w:cs="Arial"/>
          <w:b/>
          <w:szCs w:val="24"/>
        </w:rPr>
      </w:pPr>
    </w:p>
    <w:p w14:paraId="1A57F749" w14:textId="77777777" w:rsidR="00C45984" w:rsidRPr="006E0AAE" w:rsidRDefault="00C45984" w:rsidP="00976CFF">
      <w:pPr>
        <w:tabs>
          <w:tab w:val="left" w:pos="0"/>
        </w:tabs>
        <w:spacing w:line="360" w:lineRule="auto"/>
        <w:ind w:right="-568" w:hanging="1"/>
        <w:jc w:val="center"/>
        <w:rPr>
          <w:rFonts w:ascii="Arial" w:hAnsi="Arial" w:cs="Arial"/>
          <w:b/>
          <w:szCs w:val="24"/>
        </w:rPr>
      </w:pPr>
    </w:p>
    <w:p w14:paraId="3D1E1A61" w14:textId="77777777" w:rsidR="00C45984" w:rsidRDefault="00C45984" w:rsidP="00C45984">
      <w:pPr>
        <w:shd w:val="clear" w:color="auto" w:fill="FFFFFF"/>
        <w:rPr>
          <w:szCs w:val="24"/>
        </w:rPr>
      </w:pPr>
    </w:p>
    <w:p w14:paraId="46E6D800" w14:textId="77777777" w:rsidR="00C45984" w:rsidRPr="00783E79" w:rsidRDefault="00C45984" w:rsidP="00C45984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20F94CE5" w14:textId="77777777" w:rsidR="00C45984" w:rsidRPr="00783E79" w:rsidRDefault="00C45984" w:rsidP="00C45984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1707BF51" w14:textId="77777777" w:rsidR="00C45984" w:rsidRPr="00783E79" w:rsidRDefault="00C45984" w:rsidP="00C45984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5373647" w14:textId="209CFDC1" w:rsidR="00694821" w:rsidRPr="00195156" w:rsidRDefault="00C45984" w:rsidP="00195156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F07A59E" w14:textId="77777777" w:rsidR="00976CFF" w:rsidRDefault="00976CFF" w:rsidP="00976CFF">
      <w:pPr>
        <w:tabs>
          <w:tab w:val="left" w:pos="0"/>
        </w:tabs>
        <w:spacing w:line="360" w:lineRule="auto"/>
        <w:ind w:right="-568" w:hanging="1"/>
        <w:jc w:val="both"/>
      </w:pPr>
    </w:p>
    <w:p w14:paraId="53696EA5" w14:textId="6D5D07C4" w:rsidR="00976CFF" w:rsidRPr="00694821" w:rsidRDefault="00694821" w:rsidP="00694821">
      <w:pPr>
        <w:pStyle w:val="Corpodetexto"/>
        <w:spacing w:line="360" w:lineRule="auto"/>
        <w:ind w:left="2124" w:right="-568" w:firstLine="708"/>
        <w:rPr>
          <w:rFonts w:ascii="Arial" w:hAnsi="Arial" w:cs="Arial"/>
          <w:b/>
          <w:szCs w:val="24"/>
          <w:u w:val="single"/>
        </w:rPr>
      </w:pPr>
      <w:r w:rsidRPr="0069482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694821">
        <w:rPr>
          <w:rFonts w:ascii="Arial" w:hAnsi="Arial" w:cs="Arial"/>
          <w:b/>
          <w:szCs w:val="24"/>
        </w:rPr>
        <w:t xml:space="preserve">          </w:t>
      </w:r>
      <w:r w:rsidR="00976CFF" w:rsidRPr="00694821">
        <w:rPr>
          <w:rFonts w:ascii="Arial" w:hAnsi="Arial" w:cs="Arial"/>
          <w:b/>
          <w:szCs w:val="24"/>
          <w:u w:val="single"/>
        </w:rPr>
        <w:t>JUSTIFICATIVA</w:t>
      </w:r>
    </w:p>
    <w:p w14:paraId="0EC69E64" w14:textId="77777777" w:rsidR="00976CFF" w:rsidRDefault="00976CFF" w:rsidP="00976CFF">
      <w:pPr>
        <w:pStyle w:val="Corpodetexto"/>
        <w:spacing w:line="360" w:lineRule="auto"/>
        <w:ind w:left="2124" w:right="-568" w:firstLine="708"/>
        <w:rPr>
          <w:szCs w:val="24"/>
          <w:u w:val="single"/>
        </w:rPr>
      </w:pPr>
    </w:p>
    <w:p w14:paraId="2D4B22D7" w14:textId="622A7372" w:rsidR="00976CFF" w:rsidRPr="00694821" w:rsidRDefault="00976CFF" w:rsidP="00694821">
      <w:pPr>
        <w:pStyle w:val="Default"/>
        <w:jc w:val="right"/>
        <w:rPr>
          <w:color w:val="auto"/>
        </w:rPr>
      </w:pPr>
      <w:r w:rsidRPr="00694821">
        <w:rPr>
          <w:color w:val="auto"/>
        </w:rPr>
        <w:tab/>
      </w:r>
      <w:r w:rsidRPr="00694821">
        <w:rPr>
          <w:color w:val="auto"/>
        </w:rPr>
        <w:tab/>
      </w:r>
      <w:r w:rsidRPr="00694821">
        <w:rPr>
          <w:color w:val="auto"/>
        </w:rPr>
        <w:tab/>
      </w:r>
      <w:r w:rsidRPr="00694821">
        <w:rPr>
          <w:color w:val="auto"/>
        </w:rPr>
        <w:tab/>
      </w:r>
      <w:r w:rsidRPr="00694821">
        <w:rPr>
          <w:color w:val="auto"/>
        </w:rPr>
        <w:tab/>
      </w:r>
      <w:r w:rsidRPr="00694821">
        <w:rPr>
          <w:color w:val="auto"/>
        </w:rPr>
        <w:tab/>
      </w:r>
      <w:r w:rsidRPr="00694821">
        <w:rPr>
          <w:color w:val="auto"/>
        </w:rPr>
        <w:tab/>
        <w:t>Caros Vereadores;</w:t>
      </w:r>
    </w:p>
    <w:p w14:paraId="0DA19D75" w14:textId="77777777" w:rsidR="00976CFF" w:rsidRDefault="00976CFF" w:rsidP="00976CFF">
      <w:pPr>
        <w:pStyle w:val="Default"/>
        <w:rPr>
          <w:rFonts w:ascii="Times New Roman" w:hAnsi="Times New Roman" w:cs="Times New Roman"/>
          <w:color w:val="auto"/>
        </w:rPr>
      </w:pPr>
    </w:p>
    <w:p w14:paraId="382B972B" w14:textId="77777777" w:rsidR="00E02C82" w:rsidRDefault="00694821" w:rsidP="00C45984">
      <w:pPr>
        <w:spacing w:line="360" w:lineRule="auto"/>
        <w:ind w:right="-568" w:firstLine="2268"/>
        <w:rPr>
          <w:rFonts w:ascii="Arial" w:hAnsi="Arial" w:cs="Arial"/>
          <w:szCs w:val="24"/>
        </w:rPr>
      </w:pPr>
      <w:r w:rsidRPr="006C4A34">
        <w:rPr>
          <w:rFonts w:ascii="Arial" w:hAnsi="Arial" w:cs="Arial"/>
          <w:szCs w:val="24"/>
        </w:rPr>
        <w:t>O presente projeto de lei tem por objeto vedar a nomeação, em cargos da Administração direta e indireta ou em empregos públicos de qualquer natureza, de pessoas condenadas em sentença com trânsito em julgado, pelos crimes cometidos com violência doméstica e familiar contra a mulher, de que trata a Lei n.º 11.340, de 7 de agosto de 2006.</w:t>
      </w:r>
      <w:r w:rsidRPr="006C4A34">
        <w:rPr>
          <w:rFonts w:ascii="Arial" w:hAnsi="Arial" w:cs="Arial"/>
          <w:szCs w:val="24"/>
        </w:rPr>
        <w:br/>
        <w:t> </w:t>
      </w:r>
      <w:r w:rsidRPr="006C4A34">
        <w:rPr>
          <w:rFonts w:ascii="Arial" w:hAnsi="Arial" w:cs="Arial"/>
          <w:szCs w:val="24"/>
        </w:rPr>
        <w:br/>
        <w:t xml:space="preserve">O projeto de lei vai de encontro ao princípio da moralidade administrativa, previsto no art. 37 da Constituição Federal, pois, se a função estatal compreende o dever de promover a segurança e proteção de todos os cidadãos, </w:t>
      </w:r>
      <w:r w:rsidRPr="006C4A34">
        <w:rPr>
          <w:rStyle w:val="Forte"/>
          <w:rFonts w:ascii="Arial" w:hAnsi="Arial" w:cs="Arial"/>
          <w:szCs w:val="24"/>
        </w:rPr>
        <w:t>não faz sentido que a Administração Pública tivesse em seus quadros agressores condenados por violência doméstica e familiar contra a mulher</w:t>
      </w:r>
      <w:r w:rsidRPr="006C4A34">
        <w:rPr>
          <w:rFonts w:ascii="Arial" w:hAnsi="Arial" w:cs="Arial"/>
          <w:szCs w:val="24"/>
        </w:rPr>
        <w:t>.</w:t>
      </w:r>
      <w:r w:rsidRPr="006C4A34">
        <w:rPr>
          <w:rFonts w:ascii="Arial" w:hAnsi="Arial" w:cs="Arial"/>
          <w:szCs w:val="24"/>
        </w:rPr>
        <w:br/>
        <w:t> </w:t>
      </w:r>
      <w:r w:rsidRPr="006C4A34">
        <w:rPr>
          <w:rFonts w:ascii="Arial" w:hAnsi="Arial" w:cs="Arial"/>
          <w:szCs w:val="24"/>
        </w:rPr>
        <w:br/>
        <w:t>Além disso, tal conduta não se coaduna com o serviço público já que comprometeria a idoneidade moral exigida para exercer um cargo público, qual seja: honra, dignidade, respeitabilidade e reputação ilibada.</w:t>
      </w:r>
      <w:r w:rsidRPr="006C4A34">
        <w:rPr>
          <w:rFonts w:ascii="Arial" w:hAnsi="Arial" w:cs="Arial"/>
          <w:szCs w:val="24"/>
        </w:rPr>
        <w:br/>
        <w:t> </w:t>
      </w:r>
      <w:r w:rsidRPr="006C4A34">
        <w:rPr>
          <w:rFonts w:ascii="Arial" w:hAnsi="Arial" w:cs="Arial"/>
          <w:szCs w:val="24"/>
        </w:rPr>
        <w:br/>
        <w:t xml:space="preserve">Além disso, o texto busca aperfeiçoar o sistema de proteção às mulheres vítimas de violência doméstica no Município </w:t>
      </w:r>
      <w:r>
        <w:rPr>
          <w:rFonts w:ascii="Arial" w:hAnsi="Arial" w:cs="Arial"/>
          <w:szCs w:val="24"/>
        </w:rPr>
        <w:t>de Cambé</w:t>
      </w:r>
      <w:r w:rsidRPr="006C4A34">
        <w:rPr>
          <w:rFonts w:ascii="Arial" w:hAnsi="Arial" w:cs="Arial"/>
          <w:szCs w:val="24"/>
        </w:rPr>
        <w:t xml:space="preserve"> e cria uma ferramenta a mais de coibir esses comportamentos reprováveis, que devem ser repelidos pela sociedade e do poder público, impedindo que os agressores sejam nomeados em cargos ou empregos públicos.</w:t>
      </w:r>
    </w:p>
    <w:p w14:paraId="4098474C" w14:textId="77777777" w:rsidR="00E02C82" w:rsidRDefault="00E02C82" w:rsidP="00C45984">
      <w:pPr>
        <w:spacing w:line="360" w:lineRule="auto"/>
        <w:ind w:right="-568"/>
        <w:rPr>
          <w:rFonts w:ascii="Arial" w:hAnsi="Arial" w:cs="Arial"/>
          <w:szCs w:val="24"/>
        </w:rPr>
      </w:pPr>
    </w:p>
    <w:p w14:paraId="264FFBEE" w14:textId="610B27FC" w:rsidR="00E02C82" w:rsidRDefault="00E02C82" w:rsidP="00C45984">
      <w:pPr>
        <w:spacing w:line="360" w:lineRule="auto"/>
        <w:ind w:right="-5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 atestar a constitucionalidade desta lei, a mesma foi proposta em outros municípios </w:t>
      </w:r>
      <w:r w:rsidRPr="00C45984">
        <w:rPr>
          <w:rFonts w:ascii="Arial" w:hAnsi="Arial" w:cs="Arial"/>
          <w:szCs w:val="24"/>
        </w:rPr>
        <w:t xml:space="preserve">que a </w:t>
      </w:r>
      <w:r w:rsidR="00C45984" w:rsidRPr="00C45984">
        <w:rPr>
          <w:rFonts w:ascii="Arial" w:hAnsi="Arial" w:cs="Arial"/>
          <w:szCs w:val="24"/>
        </w:rPr>
        <w:t>princípio</w:t>
      </w:r>
      <w:r w:rsidRPr="00C45984">
        <w:rPr>
          <w:rFonts w:ascii="Arial" w:hAnsi="Arial" w:cs="Arial"/>
          <w:szCs w:val="24"/>
        </w:rPr>
        <w:t xml:space="preserve"> o TJSP considerou que tal lei era formalmente inconstitucional, por violar o principio da separação de funções </w:t>
      </w:r>
      <w:r w:rsidRPr="00E02C82">
        <w:rPr>
          <w:rFonts w:ascii="Arial" w:hAnsi="Arial" w:cs="Arial"/>
          <w:szCs w:val="24"/>
        </w:rPr>
        <w:t>estatais (art. 5º, CE/SP e art. 2º CRFB), pois a iniciativa legislativa para tratar de matéria relativa ao regime jurídico dos servidores seria de competência reservada ao Chefe do Poder Executivo.</w:t>
      </w:r>
    </w:p>
    <w:p w14:paraId="58B0DF13" w14:textId="77777777" w:rsidR="00C45984" w:rsidRPr="00E02C82" w:rsidRDefault="00C45984" w:rsidP="00C45984">
      <w:pPr>
        <w:spacing w:line="360" w:lineRule="auto"/>
        <w:ind w:right="-568"/>
        <w:rPr>
          <w:rFonts w:ascii="Arial" w:hAnsi="Arial" w:cs="Arial"/>
          <w:szCs w:val="24"/>
        </w:rPr>
      </w:pPr>
    </w:p>
    <w:p w14:paraId="65809BD8" w14:textId="77777777" w:rsidR="00E02C82" w:rsidRPr="00E02C82" w:rsidRDefault="00E02C82" w:rsidP="00C45984">
      <w:pPr>
        <w:shd w:val="clear" w:color="auto" w:fill="FFFFFF"/>
        <w:spacing w:after="300" w:line="360" w:lineRule="auto"/>
        <w:rPr>
          <w:rFonts w:ascii="Arial" w:hAnsi="Arial" w:cs="Arial"/>
          <w:szCs w:val="24"/>
        </w:rPr>
      </w:pPr>
      <w:r w:rsidRPr="00E02C82">
        <w:rPr>
          <w:rFonts w:ascii="Arial" w:hAnsi="Arial" w:cs="Arial"/>
          <w:szCs w:val="24"/>
        </w:rPr>
        <w:lastRenderedPageBreak/>
        <w:t xml:space="preserve">Interposto recurso extraordinário em face do acórdão (RE 1.308.883/SP), o </w:t>
      </w:r>
      <w:r w:rsidRPr="00E02C82">
        <w:rPr>
          <w:rFonts w:ascii="Arial" w:hAnsi="Arial" w:cs="Arial"/>
          <w:b/>
          <w:bCs/>
          <w:szCs w:val="24"/>
        </w:rPr>
        <w:t xml:space="preserve">Ministro Edson Fachin </w:t>
      </w:r>
      <w:r w:rsidRPr="00E02C82">
        <w:rPr>
          <w:rFonts w:ascii="Arial" w:hAnsi="Arial" w:cs="Arial"/>
          <w:szCs w:val="24"/>
        </w:rPr>
        <w:t>proveu, monocraticamente, o RE para assentar que </w:t>
      </w:r>
      <w:r w:rsidRPr="00E02C82">
        <w:rPr>
          <w:rFonts w:ascii="Arial" w:hAnsi="Arial" w:cs="Arial"/>
          <w:b/>
          <w:bCs/>
          <w:szCs w:val="24"/>
        </w:rPr>
        <w:t>é constitucional a lei do município de Valinhos, São Paulo, que impede a administração pública de nomear pessoas condenadas pela Lei Maria da Penha (Lei 11.340/2006) para cargos públicos</w:t>
      </w:r>
      <w:r w:rsidRPr="00E02C82">
        <w:rPr>
          <w:rFonts w:ascii="Arial" w:hAnsi="Arial" w:cs="Arial"/>
          <w:szCs w:val="24"/>
        </w:rPr>
        <w:t>.</w:t>
      </w:r>
    </w:p>
    <w:p w14:paraId="11E7AB20" w14:textId="0A7DFFEB" w:rsidR="00E02C82" w:rsidRPr="00E02C82" w:rsidRDefault="00E02C82" w:rsidP="00C45984">
      <w:pPr>
        <w:shd w:val="clear" w:color="auto" w:fill="FFFFFF"/>
        <w:spacing w:after="300" w:line="360" w:lineRule="auto"/>
        <w:rPr>
          <w:rFonts w:ascii="Arial" w:hAnsi="Arial" w:cs="Arial"/>
          <w:szCs w:val="24"/>
        </w:rPr>
      </w:pPr>
      <w:r w:rsidRPr="00E02C82">
        <w:rPr>
          <w:rFonts w:ascii="Arial" w:hAnsi="Arial" w:cs="Arial"/>
          <w:szCs w:val="24"/>
        </w:rPr>
        <w:t>Para o Min. Fachin, ao vedar a nomeação de agentes públicos, no âmbito da Administração Direta e Indireta do município, condenados nos termos da Lei federal nº 11.340/2006, </w:t>
      </w:r>
      <w:r w:rsidRPr="00E02C82">
        <w:rPr>
          <w:rFonts w:ascii="Arial" w:hAnsi="Arial" w:cs="Arial"/>
          <w:b/>
          <w:bCs/>
          <w:szCs w:val="24"/>
        </w:rPr>
        <w:t>a norma impugnada impôs regra geral de moralidade administrativa</w:t>
      </w:r>
      <w:r w:rsidRPr="00E02C82">
        <w:rPr>
          <w:rFonts w:ascii="Arial" w:hAnsi="Arial" w:cs="Arial"/>
          <w:szCs w:val="24"/>
        </w:rPr>
        <w:t>, visando dar concretude aos princípios elencados no </w:t>
      </w:r>
      <w:r w:rsidRPr="00E02C82">
        <w:rPr>
          <w:rFonts w:ascii="Arial" w:hAnsi="Arial" w:cs="Arial"/>
          <w:i/>
          <w:iCs/>
          <w:szCs w:val="24"/>
        </w:rPr>
        <w:t>caput</w:t>
      </w:r>
      <w:r w:rsidRPr="00E02C82">
        <w:rPr>
          <w:rFonts w:ascii="Arial" w:hAnsi="Arial" w:cs="Arial"/>
          <w:szCs w:val="24"/>
        </w:rPr>
        <w:t> do art. 37 da Constituição Federal, </w:t>
      </w:r>
      <w:r w:rsidRPr="00E02C82">
        <w:rPr>
          <w:rFonts w:ascii="Arial" w:hAnsi="Arial" w:cs="Arial"/>
          <w:b/>
          <w:bCs/>
          <w:szCs w:val="24"/>
        </w:rPr>
        <w:t>cuja aplicação independem de lei em sentido estrito e não se submetem a uma interpretação restritiva</w:t>
      </w:r>
      <w:r w:rsidR="00C45984">
        <w:rPr>
          <w:rFonts w:ascii="Arial" w:hAnsi="Arial" w:cs="Arial"/>
          <w:szCs w:val="24"/>
        </w:rPr>
        <w:t>.</w:t>
      </w:r>
    </w:p>
    <w:p w14:paraId="195B6741" w14:textId="468BF48A" w:rsidR="00976CFF" w:rsidRDefault="00694821" w:rsidP="00C45984">
      <w:pPr>
        <w:spacing w:line="360" w:lineRule="auto"/>
        <w:ind w:right="-568"/>
      </w:pPr>
      <w:r w:rsidRPr="00E02C82">
        <w:rPr>
          <w:rFonts w:ascii="Arial" w:hAnsi="Arial" w:cs="Arial"/>
          <w:szCs w:val="24"/>
        </w:rPr>
        <w:br/>
        <w:t>Por estas razões apresentamos o presente projeto de lei e solicitamos o apoio dos pares para aprovação da proposição.</w:t>
      </w:r>
      <w:r w:rsidRPr="00E02C82">
        <w:rPr>
          <w:rFonts w:ascii="Arial" w:hAnsi="Arial" w:cs="Arial"/>
          <w:szCs w:val="24"/>
        </w:rPr>
        <w:br/>
      </w:r>
      <w:r w:rsidRPr="006C4A34">
        <w:rPr>
          <w:rFonts w:ascii="Arial" w:hAnsi="Arial" w:cs="Arial"/>
          <w:szCs w:val="24"/>
        </w:rPr>
        <w:t> </w:t>
      </w:r>
    </w:p>
    <w:p w14:paraId="6294F4AA" w14:textId="77777777" w:rsidR="00976CFF" w:rsidRDefault="00976CFF" w:rsidP="00976CFF">
      <w:pPr>
        <w:spacing w:line="360" w:lineRule="auto"/>
        <w:ind w:right="-568" w:firstLine="2268"/>
        <w:jc w:val="both"/>
      </w:pPr>
    </w:p>
    <w:p w14:paraId="4E4D11F6" w14:textId="77777777" w:rsidR="00694821" w:rsidRPr="006E0AAE" w:rsidRDefault="00694821" w:rsidP="00694821">
      <w:pPr>
        <w:tabs>
          <w:tab w:val="left" w:pos="0"/>
        </w:tabs>
        <w:spacing w:line="360" w:lineRule="auto"/>
        <w:ind w:right="-1" w:hanging="1"/>
        <w:jc w:val="right"/>
        <w:rPr>
          <w:rFonts w:ascii="Arial" w:hAnsi="Arial" w:cs="Arial"/>
          <w:szCs w:val="24"/>
        </w:rPr>
      </w:pPr>
      <w:r w:rsidRPr="006E0AAE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 xml:space="preserve">02 de </w:t>
      </w:r>
      <w:proofErr w:type="gramStart"/>
      <w:r>
        <w:rPr>
          <w:rFonts w:ascii="Arial" w:hAnsi="Arial" w:cs="Arial"/>
          <w:szCs w:val="24"/>
        </w:rPr>
        <w:t>Dezembro</w:t>
      </w:r>
      <w:proofErr w:type="gramEnd"/>
      <w:r>
        <w:rPr>
          <w:rFonts w:ascii="Arial" w:hAnsi="Arial" w:cs="Arial"/>
          <w:szCs w:val="24"/>
        </w:rPr>
        <w:t xml:space="preserve"> de 2021.</w:t>
      </w:r>
    </w:p>
    <w:p w14:paraId="15930213" w14:textId="77777777" w:rsidR="00976CFF" w:rsidRDefault="00976CFF" w:rsidP="00976CFF">
      <w:pPr>
        <w:tabs>
          <w:tab w:val="left" w:pos="0"/>
        </w:tabs>
        <w:spacing w:line="360" w:lineRule="auto"/>
        <w:ind w:left="4253" w:right="-568" w:hanging="1"/>
        <w:jc w:val="both"/>
      </w:pPr>
    </w:p>
    <w:p w14:paraId="43C3428F" w14:textId="77777777" w:rsidR="00976CFF" w:rsidRDefault="00976CFF" w:rsidP="00976CFF">
      <w:pPr>
        <w:tabs>
          <w:tab w:val="left" w:pos="0"/>
        </w:tabs>
        <w:spacing w:line="360" w:lineRule="auto"/>
        <w:ind w:left="4253" w:right="-568" w:hanging="1"/>
        <w:jc w:val="both"/>
      </w:pPr>
    </w:p>
    <w:p w14:paraId="34DD2F82" w14:textId="77777777" w:rsidR="00976CFF" w:rsidRDefault="00976CFF" w:rsidP="00976CFF">
      <w:pPr>
        <w:tabs>
          <w:tab w:val="left" w:pos="0"/>
        </w:tabs>
        <w:spacing w:line="360" w:lineRule="auto"/>
        <w:ind w:right="-568" w:hanging="1"/>
        <w:jc w:val="both"/>
      </w:pPr>
    </w:p>
    <w:p w14:paraId="2474539D" w14:textId="77777777" w:rsidR="00976CFF" w:rsidRDefault="00976CFF" w:rsidP="00976CFF">
      <w:pPr>
        <w:tabs>
          <w:tab w:val="left" w:pos="0"/>
        </w:tabs>
        <w:spacing w:line="360" w:lineRule="auto"/>
        <w:ind w:right="-568" w:hanging="1"/>
        <w:jc w:val="both"/>
      </w:pPr>
    </w:p>
    <w:p w14:paraId="1DB86928" w14:textId="77777777" w:rsidR="00976CFF" w:rsidRDefault="00976CFF" w:rsidP="00976CFF">
      <w:pPr>
        <w:tabs>
          <w:tab w:val="left" w:pos="0"/>
        </w:tabs>
        <w:spacing w:line="360" w:lineRule="auto"/>
        <w:ind w:right="-568" w:hanging="1"/>
        <w:jc w:val="center"/>
      </w:pPr>
    </w:p>
    <w:p w14:paraId="210E32EC" w14:textId="77777777" w:rsidR="00C45984" w:rsidRDefault="00C45984" w:rsidP="00C45984">
      <w:pPr>
        <w:shd w:val="clear" w:color="auto" w:fill="FFFFFF"/>
        <w:rPr>
          <w:szCs w:val="24"/>
        </w:rPr>
      </w:pPr>
    </w:p>
    <w:p w14:paraId="38C44F84" w14:textId="77777777" w:rsidR="00C45984" w:rsidRPr="00783E79" w:rsidRDefault="00C45984" w:rsidP="00C45984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5E2B553D" w14:textId="77777777" w:rsidR="00C45984" w:rsidRPr="00783E79" w:rsidRDefault="00C45984" w:rsidP="00C45984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3F7200A4" w14:textId="77777777" w:rsidR="00C45984" w:rsidRPr="00783E79" w:rsidRDefault="00C45984" w:rsidP="00C45984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138F7A9C" w14:textId="77777777" w:rsidR="00C45984" w:rsidRPr="00783E79" w:rsidRDefault="00C45984" w:rsidP="00C45984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62B6233E" w:rsidR="00B77D5D" w:rsidRPr="00976CFF" w:rsidRDefault="00B77D5D" w:rsidP="00976CFF"/>
    <w:sectPr w:rsidR="00B77D5D" w:rsidRPr="00976CFF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982E" w14:textId="77777777" w:rsidR="001C65AD" w:rsidRDefault="001C65AD" w:rsidP="009932CE">
      <w:r>
        <w:separator/>
      </w:r>
    </w:p>
  </w:endnote>
  <w:endnote w:type="continuationSeparator" w:id="0">
    <w:p w14:paraId="7F4938ED" w14:textId="77777777" w:rsidR="001C65AD" w:rsidRDefault="001C65AD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A19E" w14:textId="77777777" w:rsidR="001C65AD" w:rsidRDefault="001C65AD" w:rsidP="009932CE">
      <w:r>
        <w:separator/>
      </w:r>
    </w:p>
  </w:footnote>
  <w:footnote w:type="continuationSeparator" w:id="0">
    <w:p w14:paraId="7BDE1C32" w14:textId="77777777" w:rsidR="001C65AD" w:rsidRDefault="001C65AD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0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23"/>
  </w:num>
  <w:num w:numId="9">
    <w:abstractNumId w:val="8"/>
  </w:num>
  <w:num w:numId="10">
    <w:abstractNumId w:val="26"/>
  </w:num>
  <w:num w:numId="11">
    <w:abstractNumId w:val="12"/>
  </w:num>
  <w:num w:numId="12">
    <w:abstractNumId w:val="22"/>
  </w:num>
  <w:num w:numId="13">
    <w:abstractNumId w:val="15"/>
  </w:num>
  <w:num w:numId="14">
    <w:abstractNumId w:val="19"/>
  </w:num>
  <w:num w:numId="15">
    <w:abstractNumId w:val="4"/>
  </w:num>
  <w:num w:numId="16">
    <w:abstractNumId w:val="21"/>
  </w:num>
  <w:num w:numId="17">
    <w:abstractNumId w:val="9"/>
    <w:lvlOverride w:ilvl="0">
      <w:lvl w:ilvl="0">
        <w:numFmt w:val="lowerLetter"/>
        <w:lvlText w:val="%1."/>
        <w:lvlJc w:val="left"/>
      </w:lvl>
    </w:lvlOverride>
  </w:num>
  <w:num w:numId="18">
    <w:abstractNumId w:val="18"/>
  </w:num>
  <w:num w:numId="19">
    <w:abstractNumId w:val="25"/>
  </w:num>
  <w:num w:numId="20">
    <w:abstractNumId w:val="24"/>
  </w:num>
  <w:num w:numId="21">
    <w:abstractNumId w:val="10"/>
  </w:num>
  <w:num w:numId="22">
    <w:abstractNumId w:val="14"/>
  </w:num>
  <w:num w:numId="23">
    <w:abstractNumId w:val="27"/>
  </w:num>
  <w:num w:numId="24">
    <w:abstractNumId w:val="1"/>
  </w:num>
  <w:num w:numId="25">
    <w:abstractNumId w:val="6"/>
  </w:num>
  <w:num w:numId="26">
    <w:abstractNumId w:val="5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17546E"/>
    <w:rsid w:val="00180C70"/>
    <w:rsid w:val="00195156"/>
    <w:rsid w:val="001C65AD"/>
    <w:rsid w:val="001D7CD5"/>
    <w:rsid w:val="0020471C"/>
    <w:rsid w:val="00223ED1"/>
    <w:rsid w:val="00231B9B"/>
    <w:rsid w:val="00232382"/>
    <w:rsid w:val="00234521"/>
    <w:rsid w:val="00241740"/>
    <w:rsid w:val="002439E0"/>
    <w:rsid w:val="0025560C"/>
    <w:rsid w:val="00255D5B"/>
    <w:rsid w:val="00261EF5"/>
    <w:rsid w:val="002629BE"/>
    <w:rsid w:val="00263EC6"/>
    <w:rsid w:val="00274885"/>
    <w:rsid w:val="002876FE"/>
    <w:rsid w:val="002A2E66"/>
    <w:rsid w:val="002C6B58"/>
    <w:rsid w:val="00320837"/>
    <w:rsid w:val="0033028E"/>
    <w:rsid w:val="0034063C"/>
    <w:rsid w:val="00347733"/>
    <w:rsid w:val="00353F77"/>
    <w:rsid w:val="00373DD9"/>
    <w:rsid w:val="0038522E"/>
    <w:rsid w:val="00397141"/>
    <w:rsid w:val="003A37F9"/>
    <w:rsid w:val="003B0D00"/>
    <w:rsid w:val="003D5A2F"/>
    <w:rsid w:val="00413915"/>
    <w:rsid w:val="00434FF6"/>
    <w:rsid w:val="00445F0A"/>
    <w:rsid w:val="00470285"/>
    <w:rsid w:val="004712A8"/>
    <w:rsid w:val="004B531D"/>
    <w:rsid w:val="004F4C0F"/>
    <w:rsid w:val="005207DA"/>
    <w:rsid w:val="005279AE"/>
    <w:rsid w:val="00533F06"/>
    <w:rsid w:val="0055706B"/>
    <w:rsid w:val="005717DF"/>
    <w:rsid w:val="005C1DD4"/>
    <w:rsid w:val="005D48BF"/>
    <w:rsid w:val="005D5A7A"/>
    <w:rsid w:val="005E0DBE"/>
    <w:rsid w:val="005E3D7A"/>
    <w:rsid w:val="00641B9C"/>
    <w:rsid w:val="00654B48"/>
    <w:rsid w:val="00666C7B"/>
    <w:rsid w:val="00694014"/>
    <w:rsid w:val="00694821"/>
    <w:rsid w:val="006B2B02"/>
    <w:rsid w:val="006B79B4"/>
    <w:rsid w:val="006C5B7B"/>
    <w:rsid w:val="006E0AAE"/>
    <w:rsid w:val="007026F4"/>
    <w:rsid w:val="0070487E"/>
    <w:rsid w:val="0071347F"/>
    <w:rsid w:val="007205DD"/>
    <w:rsid w:val="00734514"/>
    <w:rsid w:val="00735D05"/>
    <w:rsid w:val="0074301F"/>
    <w:rsid w:val="00757EF2"/>
    <w:rsid w:val="00783E79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65760"/>
    <w:rsid w:val="008726DC"/>
    <w:rsid w:val="008A515E"/>
    <w:rsid w:val="008C6316"/>
    <w:rsid w:val="008F28CC"/>
    <w:rsid w:val="00913B05"/>
    <w:rsid w:val="00915852"/>
    <w:rsid w:val="00917584"/>
    <w:rsid w:val="0092306D"/>
    <w:rsid w:val="0094136E"/>
    <w:rsid w:val="00942CD2"/>
    <w:rsid w:val="009437AF"/>
    <w:rsid w:val="00976CFF"/>
    <w:rsid w:val="00983D7C"/>
    <w:rsid w:val="00984771"/>
    <w:rsid w:val="009932CE"/>
    <w:rsid w:val="009A3AC0"/>
    <w:rsid w:val="009B0A14"/>
    <w:rsid w:val="009B216C"/>
    <w:rsid w:val="009C12FB"/>
    <w:rsid w:val="009D5591"/>
    <w:rsid w:val="009D7D88"/>
    <w:rsid w:val="009E3C57"/>
    <w:rsid w:val="009E5712"/>
    <w:rsid w:val="009F496F"/>
    <w:rsid w:val="009F61DF"/>
    <w:rsid w:val="009F74D4"/>
    <w:rsid w:val="00A07C1E"/>
    <w:rsid w:val="00A17BEC"/>
    <w:rsid w:val="00A2170D"/>
    <w:rsid w:val="00A31473"/>
    <w:rsid w:val="00A46BE4"/>
    <w:rsid w:val="00A56ABB"/>
    <w:rsid w:val="00A9497C"/>
    <w:rsid w:val="00A94D0F"/>
    <w:rsid w:val="00AB5F52"/>
    <w:rsid w:val="00AE5C03"/>
    <w:rsid w:val="00AF47BC"/>
    <w:rsid w:val="00B23578"/>
    <w:rsid w:val="00B61A77"/>
    <w:rsid w:val="00B61E7C"/>
    <w:rsid w:val="00B7434A"/>
    <w:rsid w:val="00B77D5D"/>
    <w:rsid w:val="00BA0A25"/>
    <w:rsid w:val="00BB01B1"/>
    <w:rsid w:val="00BB37D2"/>
    <w:rsid w:val="00BC24CC"/>
    <w:rsid w:val="00BD66D8"/>
    <w:rsid w:val="00BF21B5"/>
    <w:rsid w:val="00C45984"/>
    <w:rsid w:val="00CA1EE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02C82"/>
    <w:rsid w:val="00E71DBB"/>
    <w:rsid w:val="00E84B89"/>
    <w:rsid w:val="00E95BAE"/>
    <w:rsid w:val="00E96925"/>
    <w:rsid w:val="00EA002B"/>
    <w:rsid w:val="00EC7D5A"/>
    <w:rsid w:val="00ED2FE9"/>
    <w:rsid w:val="00ED470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976C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694821"/>
    <w:rPr>
      <w:b/>
      <w:bCs/>
    </w:rPr>
  </w:style>
  <w:style w:type="character" w:styleId="nfase">
    <w:name w:val="Emphasis"/>
    <w:basedOn w:val="Fontepargpadro"/>
    <w:uiPriority w:val="20"/>
    <w:qFormat/>
    <w:rsid w:val="00E02C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2</cp:revision>
  <cp:lastPrinted>2021-12-02T18:35:00Z</cp:lastPrinted>
  <dcterms:created xsi:type="dcterms:W3CDTF">2021-12-02T18:42:00Z</dcterms:created>
  <dcterms:modified xsi:type="dcterms:W3CDTF">2021-12-02T18:42:00Z</dcterms:modified>
</cp:coreProperties>
</file>